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7" w:rsidRDefault="00C03707" w:rsidP="00C03707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C03707" w:rsidRDefault="00C03707" w:rsidP="00C03707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рассмотрения заявок на участие в открытом аукционе на право заключения договора аренды помещений в здании по адресу: 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>, улица Железнодорожная, дом 33</w:t>
      </w:r>
    </w:p>
    <w:p w:rsidR="00C03707" w:rsidRDefault="00C03707" w:rsidP="00C03707">
      <w:pPr>
        <w:spacing w:line="100" w:lineRule="atLeast"/>
        <w:rPr>
          <w:lang w:val="ru-RU"/>
        </w:rPr>
      </w:pPr>
    </w:p>
    <w:p w:rsidR="00C03707" w:rsidRDefault="00C03707" w:rsidP="00C03707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                            20 ноября 2012 года</w:t>
      </w:r>
    </w:p>
    <w:p w:rsidR="00C03707" w:rsidRDefault="00C03707" w:rsidP="00C03707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16:00 часов</w:t>
      </w:r>
    </w:p>
    <w:p w:rsidR="00C03707" w:rsidRDefault="00C03707" w:rsidP="00C03707">
      <w:pPr>
        <w:spacing w:line="100" w:lineRule="atLeast"/>
        <w:rPr>
          <w:lang w:val="ru-RU"/>
        </w:rPr>
      </w:pPr>
    </w:p>
    <w:p w:rsidR="00C03707" w:rsidRDefault="00C03707" w:rsidP="00C03707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рассмотрела заявки на участие в аукционе, назначенном на 23 ноября 2012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C03707" w:rsidRDefault="00C03707" w:rsidP="00C03707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C03707" w:rsidRDefault="00C03707" w:rsidP="00C03707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C03707" w:rsidRDefault="00C03707" w:rsidP="00C03707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>
        <w:rPr>
          <w:lang w:val="ru-RU"/>
        </w:rPr>
        <w:t>департамента муниципальной собственности и градостроительства</w:t>
      </w:r>
    </w:p>
    <w:p w:rsidR="00C03707" w:rsidRDefault="00C03707" w:rsidP="00C03707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 комиссии</w:t>
      </w:r>
    </w:p>
    <w:p w:rsidR="00C03707" w:rsidRDefault="00C03707" w:rsidP="00C03707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C03707" w:rsidRDefault="00C03707" w:rsidP="00C03707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Н.В. </w:t>
      </w:r>
      <w:proofErr w:type="spellStart"/>
      <w:r>
        <w:rPr>
          <w:lang w:val="ru-RU"/>
        </w:rPr>
        <w:t>Михай</w:t>
      </w:r>
      <w:proofErr w:type="spellEnd"/>
      <w:r>
        <w:rPr>
          <w:lang w:val="ru-RU"/>
        </w:rPr>
        <w:t xml:space="preserve"> – специалист – эксперт юридического отдела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C03707" w:rsidRDefault="00C03707" w:rsidP="00C03707">
      <w:pPr>
        <w:spacing w:line="100" w:lineRule="atLeast"/>
        <w:jc w:val="both"/>
        <w:rPr>
          <w:lang w:val="ru-RU"/>
        </w:rPr>
      </w:pPr>
      <w:r>
        <w:rPr>
          <w:lang w:val="ru-RU"/>
        </w:rPr>
        <w:t>В.И. Халилова – главный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специалист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.</w:t>
      </w:r>
    </w:p>
    <w:p w:rsidR="00C03707" w:rsidRDefault="00C03707" w:rsidP="00C03707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Всего на заседании присутствовало 4 члена комиссии, что составило 80% от общего количества членов комиссии. Кворум имеется, заседание правомочно.</w:t>
      </w:r>
    </w:p>
    <w:p w:rsidR="00C03707" w:rsidRDefault="00C03707" w:rsidP="00C03707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проведении</w:t>
      </w:r>
      <w:r>
        <w:rPr>
          <w:b/>
          <w:lang w:val="ru-RU"/>
        </w:rPr>
        <w:t xml:space="preserve"> </w:t>
      </w:r>
      <w:r>
        <w:rPr>
          <w:lang w:val="ru-RU"/>
        </w:rPr>
        <w:t>аукциона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>
        <w:rPr>
          <w:lang w:val="ru-RU"/>
        </w:rPr>
        <w:t xml:space="preserve"> (№ 221012/0214457/01)</w:t>
      </w:r>
      <w:r>
        <w:rPr>
          <w:b/>
          <w:lang w:val="ru-RU"/>
        </w:rPr>
        <w:t xml:space="preserve"> </w:t>
      </w:r>
      <w:r>
        <w:rPr>
          <w:lang w:val="ru-RU"/>
        </w:rPr>
        <w:t>22.10.2012.</w:t>
      </w:r>
    </w:p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C03707" w:rsidRDefault="00C03707" w:rsidP="00C03707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>
        <w:rPr>
          <w:lang w:val="ru-RU"/>
        </w:rPr>
        <w:t>4.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Предмет аукциона: право заключения договора аренды помещений, расположенных в здании по адресу: Тюменская область, Ханты - Мансийский автономный округ - Югра,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 xml:space="preserve">, улица Железнодорожная, дом 33, общей площадью 205,6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>. Целевое назначение – предоставление социальных услуг без обеспечения проживания (создание групп по уходу и присмотру за детьми).</w:t>
      </w:r>
    </w:p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4.1.</w:t>
      </w:r>
      <w:r>
        <w:rPr>
          <w:b/>
          <w:lang w:val="ru-RU"/>
        </w:rPr>
        <w:t xml:space="preserve"> </w:t>
      </w:r>
      <w:r>
        <w:rPr>
          <w:lang w:val="ru-RU"/>
        </w:rPr>
        <w:t>Поступило три заявки на участие в аукционе.</w:t>
      </w:r>
    </w:p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4.2. Комиссией рассмотрено три заявки на участие в аукционе: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C03707" w:rsidTr="00C037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Рег. №</w:t>
            </w:r>
          </w:p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заявки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заявителя и почтовый адрес</w:t>
            </w:r>
          </w:p>
        </w:tc>
      </w:tr>
      <w:tr w:rsidR="00C03707" w:rsidTr="00C037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Индивидуальный предприниматель Третьякова Ирина Анатольевн</w:t>
            </w:r>
            <w:r>
              <w:rPr>
                <w:lang w:val="ru-RU"/>
              </w:rPr>
              <w:t>а.</w:t>
            </w:r>
            <w:r>
              <w:rPr>
                <w:lang w:val="ru-RU"/>
              </w:rPr>
              <w:t xml:space="preserve"> ИНН 862202198269, ОГРН 312862216700020. Почтовый адрес: 628260 Тюменская область, ХМАО-Югра, г. </w:t>
            </w:r>
            <w:proofErr w:type="spellStart"/>
            <w:r>
              <w:rPr>
                <w:lang w:val="ru-RU"/>
              </w:rPr>
              <w:t>Югорск</w:t>
            </w:r>
            <w:proofErr w:type="spellEnd"/>
            <w:r>
              <w:rPr>
                <w:lang w:val="ru-RU"/>
              </w:rPr>
              <w:t>, ул. Мира, д.10, кв.97.</w:t>
            </w:r>
          </w:p>
        </w:tc>
      </w:tr>
      <w:tr w:rsidR="00C03707" w:rsidTr="00C037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Общество с ограниченной ответственностью «</w:t>
            </w:r>
            <w:proofErr w:type="spellStart"/>
            <w:r>
              <w:rPr>
                <w:lang w:val="ru-RU"/>
              </w:rPr>
              <w:t>Яросвет</w:t>
            </w:r>
            <w:proofErr w:type="spellEnd"/>
            <w:r>
              <w:rPr>
                <w:lang w:val="ru-RU"/>
              </w:rPr>
              <w:t xml:space="preserve">». ИНН 8622022815, ОГРН 1128622000396. Почтовый адрес: 628260 Тюменская область, ХМАО-Югра, г. </w:t>
            </w:r>
            <w:proofErr w:type="spellStart"/>
            <w:r>
              <w:rPr>
                <w:lang w:val="ru-RU"/>
              </w:rPr>
              <w:t>Югорск</w:t>
            </w:r>
            <w:proofErr w:type="spellEnd"/>
            <w:r>
              <w:rPr>
                <w:lang w:val="ru-RU"/>
              </w:rPr>
              <w:t>, ул. Садовая, д.72/1, кв.6.</w:t>
            </w:r>
          </w:p>
        </w:tc>
      </w:tr>
      <w:tr w:rsidR="00C03707" w:rsidTr="00C037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07" w:rsidRDefault="00C03707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Логинов Олег Александрович</w:t>
            </w:r>
            <w:r>
              <w:rPr>
                <w:lang w:val="ru-RU"/>
              </w:rPr>
              <w:t>.</w:t>
            </w:r>
            <w:r w:rsidRPr="00C03707"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lang w:val="ru-RU"/>
              </w:rPr>
              <w:t xml:space="preserve">ИНН 862200456193. Почтовый адрес: 628260 Тюменская область, ХМАО-Югра, г. </w:t>
            </w:r>
            <w:proofErr w:type="spellStart"/>
            <w:r>
              <w:rPr>
                <w:lang w:val="ru-RU"/>
              </w:rPr>
              <w:t>Югорск</w:t>
            </w:r>
            <w:proofErr w:type="spellEnd"/>
            <w:r>
              <w:rPr>
                <w:lang w:val="ru-RU"/>
              </w:rPr>
              <w:t>, ул. Дружбы Народов, д.1, кв.35.</w:t>
            </w:r>
          </w:p>
        </w:tc>
      </w:tr>
    </w:tbl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4.3.</w:t>
      </w:r>
      <w:r>
        <w:rPr>
          <w:b/>
          <w:lang w:val="ru-RU"/>
        </w:rPr>
        <w:t xml:space="preserve"> </w:t>
      </w:r>
      <w:r>
        <w:rPr>
          <w:lang w:val="ru-RU"/>
        </w:rPr>
        <w:t>Отозвано заявок – нет.</w:t>
      </w:r>
    </w:p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4.4.</w:t>
      </w:r>
      <w:r>
        <w:rPr>
          <w:b/>
          <w:lang w:val="ru-RU"/>
        </w:rPr>
        <w:t xml:space="preserve"> </w:t>
      </w:r>
      <w:r>
        <w:rPr>
          <w:lang w:val="ru-RU"/>
        </w:rPr>
        <w:t>Отказано в допуске к участию в аукционе – нет.</w:t>
      </w:r>
    </w:p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lastRenderedPageBreak/>
        <w:t>4.5.</w:t>
      </w:r>
      <w:r>
        <w:rPr>
          <w:b/>
          <w:lang w:val="ru-RU"/>
        </w:rPr>
        <w:t xml:space="preserve"> Комиссия решила:</w:t>
      </w:r>
      <w:r>
        <w:rPr>
          <w:lang w:val="ru-RU"/>
        </w:rPr>
        <w:t xml:space="preserve"> </w:t>
      </w:r>
    </w:p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4.5.1. Признать, что заявки индивидуального предпринимателя Третьяковой Ирины Анатольевны и общества с ограниченной ответственностью «</w:t>
      </w:r>
      <w:proofErr w:type="spellStart"/>
      <w:r>
        <w:rPr>
          <w:lang w:val="ru-RU"/>
        </w:rPr>
        <w:t>Яросвет</w:t>
      </w:r>
      <w:proofErr w:type="spellEnd"/>
      <w:r>
        <w:rPr>
          <w:lang w:val="ru-RU"/>
        </w:rPr>
        <w:t>», Логинова Олега Александровича соответствуют требованиям аукционной документации.</w:t>
      </w:r>
    </w:p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4.5.2. Признать индивидуального предпринимателя Третьякову Ирину Анатольевну участником аукциона.</w:t>
      </w:r>
    </w:p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4.5.3. Признать общество с ограниченной ответственностью «</w:t>
      </w:r>
      <w:proofErr w:type="spellStart"/>
      <w:r>
        <w:rPr>
          <w:lang w:val="ru-RU"/>
        </w:rPr>
        <w:t>Яросвет</w:t>
      </w:r>
      <w:proofErr w:type="spellEnd"/>
      <w:r>
        <w:rPr>
          <w:lang w:val="ru-RU"/>
        </w:rPr>
        <w:t>» участником аукциона.</w:t>
      </w:r>
    </w:p>
    <w:p w:rsidR="00C03707" w:rsidRDefault="00C03707" w:rsidP="00C03707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4.5.4. Признать Логинова Олега Александровича участником аукциона.</w:t>
      </w:r>
    </w:p>
    <w:p w:rsidR="00C03707" w:rsidRDefault="00C03707" w:rsidP="00C03707">
      <w:pPr>
        <w:pStyle w:val="a6"/>
        <w:tabs>
          <w:tab w:val="num" w:pos="426"/>
        </w:tabs>
        <w:spacing w:line="100" w:lineRule="atLeast"/>
        <w:ind w:left="0" w:firstLine="567"/>
        <w:jc w:val="both"/>
        <w:rPr>
          <w:bCs/>
          <w:lang w:val="ru-RU"/>
        </w:rPr>
      </w:pPr>
      <w:r>
        <w:rPr>
          <w:lang w:val="ru-RU"/>
        </w:rPr>
        <w:t>4.6. У</w:t>
      </w:r>
      <w:r>
        <w:rPr>
          <w:bCs/>
          <w:lang w:val="ru-RU"/>
        </w:rPr>
        <w:t>ведомить индивидуального предпринимателя Третьякову Ирину Анатольевну, общество с ограниченной ответственностью «</w:t>
      </w:r>
      <w:proofErr w:type="spellStart"/>
      <w:r>
        <w:rPr>
          <w:bCs/>
          <w:lang w:val="ru-RU"/>
        </w:rPr>
        <w:t>Яросвет</w:t>
      </w:r>
      <w:proofErr w:type="spellEnd"/>
      <w:r>
        <w:rPr>
          <w:bCs/>
          <w:lang w:val="ru-RU"/>
        </w:rPr>
        <w:t>», Логинова Олега Александровича о результатах рассмотрения заявок не позднее дня, следующего за днём подписания данного протокола.</w:t>
      </w:r>
    </w:p>
    <w:p w:rsidR="00C03707" w:rsidRDefault="00C03707" w:rsidP="00C03707">
      <w:pPr>
        <w:spacing w:line="100" w:lineRule="atLeast"/>
        <w:rPr>
          <w:b/>
          <w:bCs/>
          <w:lang w:val="ru-RU"/>
        </w:rPr>
      </w:pPr>
    </w:p>
    <w:p w:rsidR="00C03707" w:rsidRDefault="00C03707" w:rsidP="00C03707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C03707" w:rsidRDefault="00C03707" w:rsidP="00C03707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         </w:t>
      </w:r>
      <w:r>
        <w:rPr>
          <w:b/>
          <w:lang w:val="ru-RU"/>
        </w:rPr>
        <w:t xml:space="preserve">С.Д. </w:t>
      </w:r>
      <w:proofErr w:type="spellStart"/>
      <w:r>
        <w:rPr>
          <w:b/>
          <w:lang w:val="ru-RU"/>
        </w:rPr>
        <w:t>Голин</w:t>
      </w:r>
      <w:proofErr w:type="spellEnd"/>
    </w:p>
    <w:p w:rsidR="00C03707" w:rsidRDefault="00C03707" w:rsidP="00C03707">
      <w:pPr>
        <w:spacing w:line="100" w:lineRule="atLeast"/>
        <w:ind w:right="-2"/>
        <w:jc w:val="both"/>
        <w:rPr>
          <w:b/>
          <w:lang w:val="ru-RU"/>
        </w:rPr>
      </w:pPr>
    </w:p>
    <w:p w:rsidR="00C03707" w:rsidRDefault="00C03707" w:rsidP="00C03707">
      <w:pPr>
        <w:spacing w:line="100" w:lineRule="atLeast"/>
        <w:jc w:val="both"/>
        <w:rPr>
          <w:lang w:val="ru-RU"/>
        </w:rPr>
      </w:pPr>
    </w:p>
    <w:p w:rsidR="00C03707" w:rsidRDefault="00C03707" w:rsidP="00C03707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                                </w:t>
      </w:r>
      <w:r>
        <w:rPr>
          <w:lang w:val="ru-RU"/>
        </w:rPr>
        <w:t xml:space="preserve"> ________________             </w:t>
      </w:r>
      <w:r>
        <w:rPr>
          <w:b/>
          <w:lang w:val="ru-RU"/>
        </w:rPr>
        <w:t>Е.В. Колчина</w:t>
      </w:r>
    </w:p>
    <w:p w:rsidR="00C03707" w:rsidRDefault="00C03707" w:rsidP="00C03707">
      <w:pPr>
        <w:spacing w:line="100" w:lineRule="atLeast"/>
        <w:jc w:val="both"/>
        <w:rPr>
          <w:lang w:val="ru-RU"/>
        </w:rPr>
      </w:pPr>
    </w:p>
    <w:p w:rsidR="00C03707" w:rsidRDefault="00C03707" w:rsidP="00C03707">
      <w:pPr>
        <w:spacing w:line="100" w:lineRule="atLeast"/>
        <w:jc w:val="both"/>
        <w:rPr>
          <w:lang w:val="ru-RU"/>
        </w:rPr>
      </w:pPr>
    </w:p>
    <w:p w:rsidR="00C03707" w:rsidRDefault="00C03707" w:rsidP="00C03707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                  </w:t>
      </w:r>
      <w:r>
        <w:rPr>
          <w:b/>
          <w:lang w:val="ru-RU"/>
        </w:rPr>
        <w:t xml:space="preserve">Н.В. </w:t>
      </w:r>
      <w:proofErr w:type="spellStart"/>
      <w:r>
        <w:rPr>
          <w:b/>
          <w:lang w:val="ru-RU"/>
        </w:rPr>
        <w:t>Михай</w:t>
      </w:r>
      <w:proofErr w:type="spellEnd"/>
    </w:p>
    <w:p w:rsidR="00C03707" w:rsidRDefault="00C03707" w:rsidP="00C03707">
      <w:pPr>
        <w:spacing w:line="100" w:lineRule="atLeast"/>
        <w:jc w:val="both"/>
        <w:rPr>
          <w:b/>
          <w:lang w:val="ru-RU"/>
        </w:rPr>
      </w:pPr>
    </w:p>
    <w:p w:rsidR="00C03707" w:rsidRDefault="00C03707" w:rsidP="00C03707">
      <w:pPr>
        <w:spacing w:line="100" w:lineRule="atLeast"/>
        <w:jc w:val="both"/>
        <w:rPr>
          <w:lang w:val="ru-RU"/>
        </w:rPr>
      </w:pPr>
    </w:p>
    <w:p w:rsidR="00C03707" w:rsidRDefault="00C03707" w:rsidP="00C03707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________________           </w:t>
      </w:r>
      <w:r>
        <w:rPr>
          <w:b/>
          <w:lang w:val="ru-RU"/>
        </w:rPr>
        <w:t>В.И. Халилова</w:t>
      </w:r>
    </w:p>
    <w:p w:rsidR="001A1A84" w:rsidRDefault="001A1A84"/>
    <w:sectPr w:rsidR="001A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FC"/>
    <w:rsid w:val="001A1A84"/>
    <w:rsid w:val="00BC01FC"/>
    <w:rsid w:val="00C03707"/>
    <w:rsid w:val="00C3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3707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C03707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C0370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C03707"/>
    <w:pPr>
      <w:ind w:left="720"/>
      <w:contextualSpacing/>
    </w:pPr>
  </w:style>
  <w:style w:type="table" w:styleId="a7">
    <w:name w:val="Table Grid"/>
    <w:basedOn w:val="a1"/>
    <w:uiPriority w:val="59"/>
    <w:rsid w:val="00C0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3707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C03707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C0370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C03707"/>
    <w:pPr>
      <w:ind w:left="720"/>
      <w:contextualSpacing/>
    </w:pPr>
  </w:style>
  <w:style w:type="table" w:styleId="a7">
    <w:name w:val="Table Grid"/>
    <w:basedOn w:val="a1"/>
    <w:uiPriority w:val="59"/>
    <w:rsid w:val="00C0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Company>*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2</cp:revision>
  <dcterms:created xsi:type="dcterms:W3CDTF">2012-11-21T03:50:00Z</dcterms:created>
  <dcterms:modified xsi:type="dcterms:W3CDTF">2012-11-21T03:51:00Z</dcterms:modified>
</cp:coreProperties>
</file>